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0C5" w:rsidRDefault="003F20C5" w:rsidP="003F20C5">
      <w:pPr>
        <w:pStyle w:val="ConsPlusNormal"/>
        <w:jc w:val="right"/>
        <w:outlineLvl w:val="0"/>
      </w:pPr>
      <w:r>
        <w:t>Приложение 10</w:t>
      </w:r>
    </w:p>
    <w:p w:rsidR="003F20C5" w:rsidRDefault="003F20C5" w:rsidP="003F20C5">
      <w:pPr>
        <w:pStyle w:val="ConsPlusNormal"/>
        <w:jc w:val="right"/>
      </w:pPr>
      <w:r>
        <w:t>к решению Совета муниципального района</w:t>
      </w:r>
    </w:p>
    <w:p w:rsidR="003F20C5" w:rsidRDefault="003F20C5" w:rsidP="003F20C5">
      <w:pPr>
        <w:pStyle w:val="ConsPlusNormal"/>
        <w:jc w:val="right"/>
      </w:pPr>
      <w:r>
        <w:t>"Заполярный район"</w:t>
      </w:r>
    </w:p>
    <w:p w:rsidR="003F20C5" w:rsidRDefault="003F20C5" w:rsidP="003F20C5">
      <w:pPr>
        <w:pStyle w:val="ConsPlusNormal"/>
        <w:jc w:val="right"/>
      </w:pPr>
      <w:r>
        <w:t>от 22.12.2021 N 161-р</w:t>
      </w:r>
    </w:p>
    <w:p w:rsidR="003F20C5" w:rsidRDefault="003F20C5" w:rsidP="003F20C5">
      <w:pPr>
        <w:pStyle w:val="ConsPlusNormal"/>
        <w:jc w:val="both"/>
      </w:pPr>
    </w:p>
    <w:p w:rsidR="003F20C5" w:rsidRDefault="003F20C5" w:rsidP="003F20C5">
      <w:pPr>
        <w:pStyle w:val="ConsPlusTitle"/>
        <w:jc w:val="center"/>
      </w:pPr>
      <w:bookmarkStart w:id="0" w:name="P7892"/>
      <w:bookmarkEnd w:id="0"/>
      <w:r>
        <w:t>БЮДЖЕТНЫЕ АССИГНОВАНИЯ</w:t>
      </w:r>
    </w:p>
    <w:p w:rsidR="003F20C5" w:rsidRDefault="003F20C5" w:rsidP="003F20C5">
      <w:pPr>
        <w:pStyle w:val="ConsPlusTitle"/>
        <w:jc w:val="center"/>
      </w:pPr>
      <w:r>
        <w:t>НА ОСУЩЕСТВЛЕНИЕ БЮДЖЕТНЫХ ИНВЕСТИЦИЙ В ОБЪЕКТЫ</w:t>
      </w:r>
    </w:p>
    <w:p w:rsidR="003F20C5" w:rsidRDefault="003F20C5" w:rsidP="003F20C5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3F20C5" w:rsidRDefault="003F20C5" w:rsidP="003F20C5">
      <w:pPr>
        <w:pStyle w:val="ConsPlusTitle"/>
        <w:jc w:val="center"/>
      </w:pPr>
      <w:r>
        <w:t>И ИНЫХ РАСХОДНЫХ ОБЯЗАТЕЛЬСТВ НА 2022 ГОД</w:t>
      </w:r>
    </w:p>
    <w:p w:rsidR="003F20C5" w:rsidRDefault="003F20C5" w:rsidP="003F20C5">
      <w:pPr>
        <w:pStyle w:val="ConsPlusTitle"/>
        <w:jc w:val="center"/>
      </w:pPr>
      <w:r>
        <w:t>И ПЛАНОВЫЙ ПЕРИОД 2023 - 2024 ГОДОВ</w:t>
      </w:r>
    </w:p>
    <w:p w:rsidR="003F20C5" w:rsidRDefault="003F20C5" w:rsidP="003F20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F20C5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20C5" w:rsidRDefault="003F20C5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20C5" w:rsidRDefault="003F20C5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F20C5" w:rsidRDefault="003F20C5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C5" w:rsidRDefault="003F20C5" w:rsidP="00EA1F03">
            <w:pPr>
              <w:pStyle w:val="ConsPlusNormal"/>
            </w:pPr>
          </w:p>
        </w:tc>
      </w:tr>
    </w:tbl>
    <w:p w:rsidR="003F20C5" w:rsidRDefault="003F20C5" w:rsidP="003F20C5">
      <w:pPr>
        <w:pStyle w:val="ConsPlusNormal"/>
        <w:jc w:val="both"/>
      </w:pPr>
    </w:p>
    <w:p w:rsidR="003F20C5" w:rsidRDefault="003F20C5" w:rsidP="003F20C5">
      <w:pPr>
        <w:pStyle w:val="ConsPlusNormal"/>
        <w:jc w:val="right"/>
      </w:pPr>
      <w:r>
        <w:t>тыс. рублей</w:t>
      </w:r>
    </w:p>
    <w:p w:rsidR="003F20C5" w:rsidRDefault="003F20C5" w:rsidP="003F20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513"/>
        <w:gridCol w:w="1518"/>
        <w:gridCol w:w="510"/>
        <w:gridCol w:w="624"/>
        <w:gridCol w:w="1136"/>
        <w:gridCol w:w="1134"/>
        <w:gridCol w:w="1134"/>
      </w:tblGrid>
      <w:tr w:rsidR="003F20C5" w:rsidTr="00EA1F03">
        <w:tc>
          <w:tcPr>
            <w:tcW w:w="397" w:type="dxa"/>
            <w:vMerge w:val="restart"/>
          </w:tcPr>
          <w:p w:rsidR="003F20C5" w:rsidRDefault="003F20C5" w:rsidP="00EA1F0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13" w:type="dxa"/>
            <w:vMerge w:val="restart"/>
          </w:tcPr>
          <w:p w:rsidR="003F20C5" w:rsidRDefault="003F20C5" w:rsidP="00EA1F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18" w:type="dxa"/>
            <w:vMerge w:val="restart"/>
          </w:tcPr>
          <w:p w:rsidR="003F20C5" w:rsidRDefault="003F20C5" w:rsidP="00EA1F0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10" w:type="dxa"/>
            <w:vMerge w:val="restart"/>
          </w:tcPr>
          <w:p w:rsidR="003F20C5" w:rsidRDefault="003F20C5" w:rsidP="00EA1F03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624" w:type="dxa"/>
            <w:vMerge w:val="restart"/>
          </w:tcPr>
          <w:p w:rsidR="003F20C5" w:rsidRDefault="003F20C5" w:rsidP="00EA1F03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3404" w:type="dxa"/>
            <w:gridSpan w:val="3"/>
          </w:tcPr>
          <w:p w:rsidR="003F20C5" w:rsidRDefault="003F20C5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3F20C5" w:rsidTr="00EA1F03">
        <w:tc>
          <w:tcPr>
            <w:tcW w:w="397" w:type="dxa"/>
            <w:vMerge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  <w:vMerge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518" w:type="dxa"/>
            <w:vMerge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  <w:vMerge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  <w:vMerge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51 583,2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291 481,5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411 080,6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2 200,0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2 200,0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демонтаж мостового сооружения ТММ-60 и устройство нового моста в п. Красное Сельского поселения "Приморско-Куйский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2 200,0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Муниципальная </w:t>
            </w:r>
            <w:hyperlink r:id="rId6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строительство водопроводной сети в д. Лабожское Сельского поселения "Великовисочный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Муниципальная </w:t>
            </w:r>
            <w:hyperlink r:id="rId7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28 479,6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138 743,7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40 966,3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35.0.00.79500 35.0.00.S9500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100 333,0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40 966,3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Строительство 24-квартирного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100 333,0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40 966,3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90 808,6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38 918,0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9 524,4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2 048,3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28 479,6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2 428,0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жилых помещений в п. Усть-Кара Сельского поселения "Карский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8 054,9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</w:pP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жилых помещений в с. Коткино Сельского поселения "Коткинский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8 000,0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жилого дома в п. Нельмин-Нос Сельского поселения "Малоземельский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8 250,0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квартиры N 1 в жилом доме N 1 по ул. Новая в п. Красное Сельское поселение "Приморско-Куйский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63,2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квартиры N 2 в жилом доме N 1 по ул. Новая в п. Красное Сельское поселение "Приморско-Куйский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74,6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квартиры N 3 в жилом доме N 1 по ул. Новая в п. Красное Сельское поселение "Приморско-Куйский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30,9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квартиры в п. Харута Сельского поселения "Хоседа-Хардский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1 500,0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Приобретение жилых помещений в п. Варнек МО "Юшарский сельсовет"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78,0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38 410,7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30 127,9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строительство 2-квартирного жилого дома в с. Нижняя Пеша Сельского поселения "Пешский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2 198,1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строительство 16-квартирного жилого дома в с. Нижняя Пеша Сельского поселения "Пешский сельсовет" ЗР НАО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6 084,7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Муниципальная </w:t>
            </w:r>
            <w:hyperlink r:id="rId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15 200,2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Муниципальное предприятие Заполярного района "Севержилкомсервис"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15 200,2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Реконструкция объекта "Гараж для большегрузных машин в п. Харута Ненецкого автономного округа" (строительство пристройки)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8 903,9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Реконструкция объекта "Здание" (строительство пристройки) в с. Несь </w:t>
            </w:r>
            <w:r>
              <w:lastRenderedPageBreak/>
              <w:t>Ненецкого автономного округа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6 296,3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Муниципальная </w:t>
            </w:r>
            <w:hyperlink r:id="rId9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6 870,0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6 500,0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реконструкцию котельной в с. Коткино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1 284,8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Реконструкция тепловых сетей в п. Харута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111 670,8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в том числе: федеральный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97 488,6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окружной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10 832,1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3 350,1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Реконструкция тепловых сетей в п. Хорей-Вер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70 029,2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 xml:space="preserve">в том числе: </w:t>
            </w:r>
            <w:r>
              <w:lastRenderedPageBreak/>
              <w:t>федеральный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61 135,4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окружной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6 792,9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2 100,9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Тепловые сети в п. Хорей-Вер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54 607,9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в том числе: федеральный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47 672,7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окружной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5 297,0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1 638,2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Автоматизированная водогрейная котельная N 1 в п. Хорей-Вер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76 510,8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в том числе: федеральный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66 793,8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окружной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7 421,6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2 295,4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Автоматизированная водогрейная котельная N 2 в п. Хорей-Вер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57 295,6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в том числе: федеральный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50 019,1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окружной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5 557,7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1 718,8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3 833,8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16 504,5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3 833,8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16 504,5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3 833,8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16 504,5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Муниципальная </w:t>
            </w:r>
            <w:hyperlink r:id="rId1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1 270,6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1 270,6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7 437,0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10 141,5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проектной документации на реконструкцию ЛЭП в п. Амдерма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1 800,0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1 270,6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Муниципальная </w:t>
            </w:r>
            <w:hyperlink r:id="rId1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 xml:space="preserve">Приобретение молочной фермы на 50 голов по адресу: Ненецкий </w:t>
            </w:r>
            <w:r>
              <w:lastRenderedPageBreak/>
              <w:t>автономный округ, д. Лабожское для МКП "Великовисочный животноводческий комплекс"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60 375,8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39 624,2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20C5" w:rsidTr="00EA1F03">
        <w:tc>
          <w:tcPr>
            <w:tcW w:w="397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2513" w:type="dxa"/>
          </w:tcPr>
          <w:p w:rsidR="003F20C5" w:rsidRDefault="003F20C5" w:rsidP="00EA1F03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18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510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624" w:type="dxa"/>
          </w:tcPr>
          <w:p w:rsidR="003F20C5" w:rsidRDefault="003F20C5" w:rsidP="00EA1F03">
            <w:pPr>
              <w:pStyle w:val="ConsPlusNormal"/>
            </w:pPr>
          </w:p>
        </w:tc>
        <w:tc>
          <w:tcPr>
            <w:tcW w:w="1136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51 583,2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291 481,5</w:t>
            </w:r>
          </w:p>
        </w:tc>
        <w:tc>
          <w:tcPr>
            <w:tcW w:w="1134" w:type="dxa"/>
          </w:tcPr>
          <w:p w:rsidR="003F20C5" w:rsidRDefault="003F20C5" w:rsidP="00EA1F03">
            <w:pPr>
              <w:pStyle w:val="ConsPlusNormal"/>
              <w:jc w:val="center"/>
            </w:pPr>
            <w:r>
              <w:t>411 080,6</w:t>
            </w:r>
          </w:p>
        </w:tc>
      </w:tr>
    </w:tbl>
    <w:p w:rsidR="003F20C5" w:rsidRDefault="003F20C5" w:rsidP="003F20C5">
      <w:pPr>
        <w:pStyle w:val="ConsPlusNormal"/>
        <w:jc w:val="both"/>
      </w:pPr>
    </w:p>
    <w:p w:rsidR="002836C0" w:rsidRDefault="003F20C5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0C5"/>
    <w:rsid w:val="003F20C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C2A98-14F3-4B21-9412-834970AC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0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20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12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2F576376CD73C4A7D3B395EA9BA071F352102F18AD735701514033040C09B18AA8959302D03124ADFDCFD6787E414C5F1C19D446BA9D4FE9957EB0EK" TargetMode="External"/><Relationship Id="rId11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5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10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4" Type="http://schemas.openxmlformats.org/officeDocument/2006/relationships/hyperlink" Target="consultantplus://offline/ref=65F2F576376CD73C4A7D3B395EA9BA071F352102F089D536751514033040C09B18AA8959302D03124ADFD9FE6787E414C5F1C19D446BA9D4FE9957EB0EK" TargetMode="External"/><Relationship Id="rId9" Type="http://schemas.openxmlformats.org/officeDocument/2006/relationships/hyperlink" Target="consultantplus://offline/ref=65F2F576376CD73C4A7D3B395EA9BA071F352102F18AD633721514033040C09B18AA8959302D03124ADFDDF46787E414C5F1C19D446BA9D4FE9957EB0E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2023-01-11T11:05:00Z</dcterms:created>
  <dcterms:modified xsi:type="dcterms:W3CDTF">2023-01-11T11:05:00Z</dcterms:modified>
</cp:coreProperties>
</file>